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86E3" w14:textId="7A5FE2A4" w:rsidR="00444CA9" w:rsidRDefault="00BA6C24" w:rsidP="00CC75A6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2F5597" wp14:editId="1DA0B7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400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1355" y="21046"/>
                <wp:lineTo x="21355" y="0"/>
                <wp:lineTo x="0" y="0"/>
              </wp:wrapPolygon>
            </wp:wrapThrough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C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80E3C" wp14:editId="14A7AD9F">
                <wp:simplePos x="0" y="0"/>
                <wp:positionH relativeFrom="column">
                  <wp:posOffset>-1270</wp:posOffset>
                </wp:positionH>
                <wp:positionV relativeFrom="paragraph">
                  <wp:posOffset>59055</wp:posOffset>
                </wp:positionV>
                <wp:extent cx="3429000" cy="406400"/>
                <wp:effectExtent l="1270" t="0" r="0" b="0"/>
                <wp:wrapNone/>
                <wp:docPr id="205128909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39A67" w14:textId="075EEDF1" w:rsidR="000734D4" w:rsidRPr="00BA6C24" w:rsidRDefault="00BA6C24" w:rsidP="00FF389C">
                            <w:pPr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A6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８</w:t>
                            </w:r>
                            <w:r w:rsidR="000734D4" w:rsidRPr="00BA6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月</w:t>
                            </w:r>
                            <w:r w:rsidR="00AB12AC" w:rsidRPr="00BA6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１</w:t>
                            </w:r>
                            <w:r w:rsidR="006E5BA8" w:rsidRPr="00BA6C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日刊行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80E3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-.1pt;margin-top:4.65pt;width:270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" filled="f" stroked="f" strokecolor="white">
                <v:textbox inset="5.85pt,.7pt,5.85pt,.7pt">
                  <w:txbxContent>
                    <w:p w14:paraId="51C39A67" w14:textId="075EEDF1" w:rsidR="000734D4" w:rsidRPr="00BA6C24" w:rsidRDefault="00BA6C24" w:rsidP="00FF389C">
                      <w:pPr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BA6C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８</w:t>
                      </w:r>
                      <w:r w:rsidR="000734D4" w:rsidRPr="00BA6C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月</w:t>
                      </w:r>
                      <w:r w:rsidR="00AB12AC" w:rsidRPr="00BA6C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１</w:t>
                      </w:r>
                      <w:r w:rsidR="006E5BA8" w:rsidRPr="00BA6C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日刊行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412"/>
        <w:tblW w:w="1008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FF389C" w14:paraId="079B1A0D" w14:textId="77777777" w:rsidTr="00FF389C">
        <w:trPr>
          <w:trHeight w:val="9236"/>
        </w:trPr>
        <w:tc>
          <w:tcPr>
            <w:tcW w:w="10080" w:type="dxa"/>
            <w:tcBorders>
              <w:bottom w:val="threeDEmboss" w:sz="24" w:space="0" w:color="auto"/>
            </w:tcBorders>
          </w:tcPr>
          <w:p w14:paraId="74728AFD" w14:textId="77777777" w:rsidR="00FF389C" w:rsidRDefault="00FF389C" w:rsidP="00FF389C">
            <w:pPr>
              <w:pStyle w:val="ab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430936" wp14:editId="7AC5481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55245</wp:posOffset>
                      </wp:positionV>
                      <wp:extent cx="4391025" cy="352425"/>
                      <wp:effectExtent l="0" t="0" r="0" b="9525"/>
                      <wp:wrapNone/>
                      <wp:docPr id="207391908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10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44CCC" w14:textId="77777777" w:rsidR="00FF389C" w:rsidRPr="000469EA" w:rsidRDefault="00FF389C" w:rsidP="00FF389C">
                                  <w:pPr>
                                    <w:spacing w:line="0" w:lineRule="atLeast"/>
                                    <w:ind w:firstLineChars="150" w:firstLine="540"/>
                                    <w:rPr>
                                      <w:rFonts w:ascii="HGS創英角ｺﾞｼｯｸUB" w:eastAsia="HGS創英角ｺﾞｼｯｸUB" w:hAnsi="ＭＳ 明朝"/>
                                      <w:sz w:val="36"/>
                                      <w:szCs w:val="36"/>
                                    </w:rPr>
                                  </w:pPr>
                                  <w:r w:rsidRPr="000469EA">
                                    <w:rPr>
                                      <w:rFonts w:ascii="HGS創英角ｺﾞｼｯｸUB" w:eastAsia="HGS創英角ｺﾞｼｯｸUB" w:hAnsi="ＭＳ 明朝" w:hint="eastAsia"/>
                                      <w:sz w:val="36"/>
                                      <w:szCs w:val="36"/>
                                    </w:rPr>
                                    <w:t>座談会成功の秘訣を惜しみなく</w:t>
                                  </w:r>
                                  <w:r>
                                    <w:rPr>
                                      <w:rFonts w:ascii="HGS創英角ｺﾞｼｯｸUB" w:eastAsia="HGS創英角ｺﾞｼｯｸUB" w:hAnsi="ＭＳ 明朝" w:hint="eastAsia"/>
                                      <w:sz w:val="36"/>
                                      <w:szCs w:val="36"/>
                                    </w:rPr>
                                    <w:t>伝授</w:t>
                                  </w:r>
                                  <w:r w:rsidRPr="000469EA">
                                    <w:rPr>
                                      <w:rFonts w:ascii="HGS創英角ｺﾞｼｯｸUB" w:eastAsia="HGS創英角ｺﾞｼｯｸUB" w:hAnsi="ＭＳ 明朝" w:hint="eastAsia"/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0936" id="Text Box 71" o:spid="_x0000_s1027" type="#_x0000_t202" style="position:absolute;left:0;text-align:left;margin-left:65.35pt;margin-top:4.35pt;width:34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" filled="f" stroked="f" strokeweight="3pt">
                      <v:stroke linestyle="thinThin"/>
                      <v:textbox inset="5.85pt,.25mm,5.85pt,.7pt">
                        <w:txbxContent>
                          <w:p w14:paraId="68744CCC" w14:textId="77777777" w:rsidR="00FF389C" w:rsidRPr="000469EA" w:rsidRDefault="00FF389C" w:rsidP="00FF389C">
                            <w:pPr>
                              <w:spacing w:line="0" w:lineRule="atLeast"/>
                              <w:ind w:firstLineChars="150" w:firstLine="540"/>
                              <w:rPr>
                                <w:rFonts w:ascii="HGS創英角ｺﾞｼｯｸUB" w:eastAsia="HGS創英角ｺﾞｼｯｸUB" w:hAnsi="ＭＳ 明朝"/>
                                <w:sz w:val="36"/>
                                <w:szCs w:val="36"/>
                              </w:rPr>
                            </w:pPr>
                            <w:r w:rsidRPr="000469EA">
                              <w:rPr>
                                <w:rFonts w:ascii="HGS創英角ｺﾞｼｯｸUB" w:eastAsia="HGS創英角ｺﾞｼｯｸUB" w:hAnsi="ＭＳ 明朝" w:hint="eastAsia"/>
                                <w:sz w:val="36"/>
                                <w:szCs w:val="36"/>
                              </w:rPr>
                              <w:t>座談会成功の秘訣を惜しみなく</w:t>
                            </w:r>
                            <w:r>
                              <w:rPr>
                                <w:rFonts w:ascii="HGS創英角ｺﾞｼｯｸUB" w:eastAsia="HGS創英角ｺﾞｼｯｸUB" w:hAnsi="ＭＳ 明朝" w:hint="eastAsia"/>
                                <w:sz w:val="36"/>
                                <w:szCs w:val="36"/>
                              </w:rPr>
                              <w:t>伝授</w:t>
                            </w:r>
                            <w:r w:rsidRPr="000469EA">
                              <w:rPr>
                                <w:rFonts w:ascii="HGS創英角ｺﾞｼｯｸUB" w:eastAsia="HGS創英角ｺﾞｼｯｸUB" w:hAnsi="ＭＳ 明朝" w:hint="eastAsia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A79C8" wp14:editId="78CEE41D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361315</wp:posOffset>
                      </wp:positionV>
                      <wp:extent cx="5200650" cy="771525"/>
                      <wp:effectExtent l="0" t="0" r="0" b="9525"/>
                      <wp:wrapNone/>
                      <wp:docPr id="2786827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32385" w14:textId="77777777" w:rsidR="00FF389C" w:rsidRPr="00BA6C24" w:rsidRDefault="00FF389C" w:rsidP="00FF389C">
                                  <w:pPr>
                                    <w:tabs>
                                      <w:tab w:val="left" w:pos="6741"/>
                                    </w:tabs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ゴシック" w:eastAsia="HGP創英角ｺﾞｼｯｸUB" w:hAnsi="ＭＳ ゴシック"/>
                                      <w:b/>
                                      <w:kern w:val="0"/>
                                      <w:sz w:val="52"/>
                                      <w:szCs w:val="52"/>
                                    </w:rPr>
                                  </w:pPr>
                                  <w:r w:rsidRPr="00BA6C24">
                                    <w:rPr>
                                      <w:rFonts w:ascii="ＭＳ ゴシック" w:eastAsia="HGP創英角ｺﾞｼｯｸUB" w:hAnsi="ＭＳ ゴシック" w:hint="eastAsia"/>
                                      <w:b/>
                                      <w:kern w:val="0"/>
                                      <w:sz w:val="52"/>
                                      <w:szCs w:val="52"/>
                                    </w:rPr>
                                    <w:t>地域の未来を描く座談会　理論編</w:t>
                                  </w:r>
                                </w:p>
                                <w:p w14:paraId="0366975C" w14:textId="77777777" w:rsidR="00FF389C" w:rsidRPr="00F4272C" w:rsidRDefault="00FF389C" w:rsidP="00FF389C">
                                  <w:pPr>
                                    <w:tabs>
                                      <w:tab w:val="left" w:pos="6741"/>
                                    </w:tabs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ゴシック" w:eastAsia="HGP創英角ｺﾞｼｯｸUB" w:hAnsi="ＭＳ ゴシック"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HGP創英角ｺﾞｼｯｸUB" w:hAnsi="ＭＳ ゴシック" w:hint="eastAsia"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～全員が発言する座談会が未来の地域をつくる～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79C8" id="テキスト ボックス 2" o:spid="_x0000_s1028" type="#_x0000_t202" style="position:absolute;left:0;text-align:left;margin-left:36.95pt;margin-top:28.45pt;width:409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" filled="f" stroked="f">
                      <v:textbox>
                        <w:txbxContent>
                          <w:p w14:paraId="50B32385" w14:textId="77777777" w:rsidR="00FF389C" w:rsidRPr="00BA6C24" w:rsidRDefault="00FF389C" w:rsidP="00FF389C">
                            <w:pPr>
                              <w:tabs>
                                <w:tab w:val="left" w:pos="6741"/>
                              </w:tabs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ゴシック" w:eastAsia="HGP創英角ｺﾞｼｯｸUB" w:hAnsi="ＭＳ ゴシック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BA6C24">
                              <w:rPr>
                                <w:rFonts w:ascii="ＭＳ ゴシック" w:eastAsia="HGP創英角ｺﾞｼｯｸUB" w:hAnsi="ＭＳ ゴシック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地域の未来を描く座談会　理論編</w:t>
                            </w:r>
                          </w:p>
                          <w:p w14:paraId="0366975C" w14:textId="77777777" w:rsidR="00FF389C" w:rsidRPr="00F4272C" w:rsidRDefault="00FF389C" w:rsidP="00FF389C">
                            <w:pPr>
                              <w:tabs>
                                <w:tab w:val="left" w:pos="6741"/>
                              </w:tabs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ゴシック" w:eastAsia="HGP創英角ｺﾞｼｯｸUB" w:hAnsi="ＭＳ ゴシック"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4272C">
                              <w:rPr>
                                <w:rFonts w:ascii="ＭＳ ゴシック" w:eastAsia="HGP創英角ｺﾞｼｯｸUB" w:hAnsi="ＭＳ ゴシック" w:hint="eastAsia"/>
                                <w:bCs/>
                                <w:kern w:val="0"/>
                                <w:sz w:val="28"/>
                                <w:szCs w:val="28"/>
                              </w:rPr>
                              <w:t>～全員が発言する座談会が未来の地域をつくる～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4B0597" w14:textId="77777777" w:rsidR="00FF389C" w:rsidRDefault="00FF389C" w:rsidP="00FF389C">
            <w:pPr>
              <w:jc w:val="center"/>
              <w:rPr>
                <w:rFonts w:eastAsia="HGP創英角ｺﾞｼｯｸUB" w:hAnsi="Times New Roman"/>
                <w:szCs w:val="38"/>
              </w:rPr>
            </w:pPr>
          </w:p>
          <w:p w14:paraId="7E227174" w14:textId="77777777" w:rsidR="00FF389C" w:rsidRDefault="00FF389C" w:rsidP="00FF389C">
            <w:pPr>
              <w:tabs>
                <w:tab w:val="left" w:pos="6741"/>
              </w:tabs>
              <w:rPr>
                <w:rFonts w:ascii="ＭＳ ゴシック" w:eastAsia="HGP創英角ｺﾞｼｯｸUB" w:hAnsi="ＭＳ ゴシック"/>
                <w:sz w:val="48"/>
              </w:rPr>
            </w:pPr>
          </w:p>
          <w:p w14:paraId="0A677C29" w14:textId="74CF97FE" w:rsidR="00FF389C" w:rsidRDefault="00FF389C" w:rsidP="00FF389C">
            <w:pPr>
              <w:tabs>
                <w:tab w:val="left" w:pos="6741"/>
              </w:tabs>
              <w:jc w:val="center"/>
              <w:rPr>
                <w:rFonts w:ascii="HG丸ｺﾞｼｯｸM-PRO" w:eastAsia="HG丸ｺﾞｼｯｸM-PRO" w:hAnsi="ＭＳ 明朝"/>
                <w:b/>
                <w:bCs/>
                <w:i/>
                <w:iCs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E8504C" wp14:editId="60CCB69E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287656</wp:posOffset>
                      </wp:positionV>
                      <wp:extent cx="3438525" cy="4533900"/>
                      <wp:effectExtent l="0" t="0" r="28575" b="19050"/>
                      <wp:wrapNone/>
                      <wp:docPr id="50605014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2B626" w14:textId="1675C932" w:rsidR="000A6F5B" w:rsidRPr="000A6F5B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A6C2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A6F5B" w:rsidRPr="000A6F5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※（R02-31） </w:t>
                                  </w:r>
                                  <w:r w:rsidR="000A6F5B" w:rsidRPr="000A6F5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全員が発言する座談会が未来の地域（集落）をつくるの改訂版です。</w:t>
                                  </w:r>
                                </w:p>
                                <w:p w14:paraId="11C9696F" w14:textId="71F31B93" w:rsidR="00FF389C" w:rsidRPr="00F4272C" w:rsidRDefault="00FF389C" w:rsidP="000A6F5B">
                                  <w:pPr>
                                    <w:ind w:firstLineChars="100" w:firstLine="22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会議ファシリテーター普及協会（ＭＦＡ）の釘山健一氏と小野寺郷子氏が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地域計画策定に向けた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座談会の進め方を丁寧に解説。本書では、「参加者が楽しく積極的に発言できる座談会」のつくり方をＭＦＡが試行錯誤しながら培った「理論」に基づいてわかりやすく解説。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目標地図の策定に向けた座談会に特化した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「【R0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こうやった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目標地図の座談会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」も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あわ</w:t>
                                  </w:r>
                                  <w:r w:rsidRPr="00F427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せてどうぞ！</w:t>
                                  </w:r>
                                </w:p>
                                <w:p w14:paraId="76DE85F6" w14:textId="77777777" w:rsidR="00FF389C" w:rsidRPr="00F4272C" w:rsidRDefault="00FF389C" w:rsidP="00FF38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≪　目　次　≫</w:t>
                                  </w:r>
                                </w:p>
                                <w:p w14:paraId="51C628E0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　議長ではなくファシリテーターへ</w:t>
                                  </w:r>
                                </w:p>
                                <w:p w14:paraId="36DA57B0" w14:textId="26A72569" w:rsidR="00FF389C" w:rsidRPr="00F4272C" w:rsidRDefault="00FF389C" w:rsidP="000A6F5B">
                                  <w:pPr>
                                    <w:ind w:left="440" w:hangingChars="200" w:hanging="44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　日本人は自ら発言しない～</w:t>
                                  </w:r>
                                  <w:r w:rsidR="000A6F5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欧米型の会議の手法からの脱却</w:t>
                                  </w: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へ～</w:t>
                                  </w:r>
                                </w:p>
                                <w:p w14:paraId="7162CEEE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　合意形成に関する最新の到達点はこれ</w:t>
                                  </w:r>
                                </w:p>
                                <w:p w14:paraId="76A9720D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　合意形成の４段階（ＭＦＡメソッド）</w:t>
                                  </w:r>
                                </w:p>
                                <w:p w14:paraId="5D8944A6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５　場の雰囲気をつくる12のコツ</w:t>
                                  </w:r>
                                </w:p>
                                <w:p w14:paraId="761B6BBE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　ワークショップ型説明会のコツ</w:t>
                                  </w:r>
                                </w:p>
                                <w:p w14:paraId="15015741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～五つの話し合いのレベル～</w:t>
                                  </w:r>
                                </w:p>
                                <w:p w14:paraId="6F7D1C92" w14:textId="77777777" w:rsidR="00FF389C" w:rsidRPr="00F4272C" w:rsidRDefault="00FF389C" w:rsidP="00FF38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７　未来の集落をつくる「対話＋まちづくり」</w:t>
                                  </w:r>
                                </w:p>
                                <w:p w14:paraId="15A01C67" w14:textId="7D0A42B9" w:rsidR="00FF389C" w:rsidRPr="00F4272C" w:rsidRDefault="00FF389C" w:rsidP="000A6F5B">
                                  <w:pPr>
                                    <w:ind w:left="660" w:hangingChars="300" w:hanging="660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</w:pPr>
                                  <w:r w:rsidRPr="00F427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筆者紹介、地域計画策定のための２つの研修、各地で実施した研修</w:t>
                                  </w:r>
                                </w:p>
                              </w:txbxContent>
                            </wps:txbx>
                            <wps:bodyPr rot="0" vert="horz" wrap="square" lIns="74295" tIns="30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850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9" type="#_x0000_t202" style="position:absolute;left:0;text-align:left;margin-left:216.85pt;margin-top:22.65pt;width:270.7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">
                      <v:textbox inset="5.85pt,.85mm,5.85pt,.7pt">
                        <w:txbxContent>
                          <w:p w14:paraId="78B2B626" w14:textId="1675C932" w:rsidR="000A6F5B" w:rsidRPr="000A6F5B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A6C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A6F5B" w:rsidRPr="000A6F5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※（R02-31） </w:t>
                            </w:r>
                            <w:r w:rsidR="000A6F5B" w:rsidRPr="000A6F5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全員が発言する座談会が未来の地域（集落）をつくるの改訂版です。</w:t>
                            </w:r>
                          </w:p>
                          <w:p w14:paraId="11C9696F" w14:textId="71F31B93" w:rsidR="00FF389C" w:rsidRPr="00F4272C" w:rsidRDefault="00FF389C" w:rsidP="000A6F5B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会議ファシリテーター普及協会（ＭＦＡ）の釘山健一氏と小野寺郷子氏が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地域計画策定に向けた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座談会の進め方を丁寧に解説。本書では、「参加者が楽しく積極的に発言できる座談会」のつくり方をＭＦＡが試行錯誤しながら培った「理論」に基づいてわかりやすく解説。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目標地図の策定に向けた座談会に特化した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「【R0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09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こうやった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目標地図の座談会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」も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あわ</w:t>
                            </w:r>
                            <w:r w:rsidRPr="00F427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せてどうぞ！</w:t>
                            </w:r>
                          </w:p>
                          <w:p w14:paraId="76DE85F6" w14:textId="77777777" w:rsidR="00FF389C" w:rsidRPr="00F4272C" w:rsidRDefault="00FF389C" w:rsidP="00FF3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≪　目　次　≫</w:t>
                            </w:r>
                          </w:p>
                          <w:p w14:paraId="51C628E0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　議長ではなくファシリテーターへ</w:t>
                            </w:r>
                          </w:p>
                          <w:p w14:paraId="36DA57B0" w14:textId="26A72569" w:rsidR="00FF389C" w:rsidRPr="00F4272C" w:rsidRDefault="00FF389C" w:rsidP="000A6F5B">
                            <w:pPr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　日本人は自ら発言しない～</w:t>
                            </w:r>
                            <w:r w:rsidR="000A6F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欧米型の会議の手法からの脱却</w:t>
                            </w: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へ～</w:t>
                            </w:r>
                          </w:p>
                          <w:p w14:paraId="7162CEEE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　合意形成に関する最新の到達点はこれ</w:t>
                            </w:r>
                          </w:p>
                          <w:p w14:paraId="76A9720D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　合意形成の４段階（ＭＦＡメソッド）</w:t>
                            </w:r>
                          </w:p>
                          <w:p w14:paraId="5D8944A6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　場の雰囲気をつくる12のコツ</w:t>
                            </w:r>
                          </w:p>
                          <w:p w14:paraId="761B6BBE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　ワークショップ型説明会のコツ</w:t>
                            </w:r>
                          </w:p>
                          <w:p w14:paraId="15015741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～五つの話し合いのレベル～</w:t>
                            </w:r>
                          </w:p>
                          <w:p w14:paraId="6F7D1C92" w14:textId="77777777" w:rsidR="00FF389C" w:rsidRPr="00F4272C" w:rsidRDefault="00FF389C" w:rsidP="00FF3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　未来の集落をつくる「対話＋まちづくり」</w:t>
                            </w:r>
                          </w:p>
                          <w:p w14:paraId="15A01C67" w14:textId="7D0A42B9" w:rsidR="00FF389C" w:rsidRPr="00F4272C" w:rsidRDefault="00FF389C" w:rsidP="000A6F5B">
                            <w:pPr>
                              <w:ind w:left="660" w:hangingChars="300" w:hanging="66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F4272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筆者紹介、地域計画策定のための２つの研修、各地で実施した研修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2E77C" wp14:editId="4B1768CC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29845</wp:posOffset>
                      </wp:positionV>
                      <wp:extent cx="4171950" cy="295275"/>
                      <wp:effectExtent l="0" t="0" r="0" b="0"/>
                      <wp:wrapNone/>
                      <wp:docPr id="103874979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E5796" w14:textId="77777777" w:rsidR="00FF389C" w:rsidRDefault="00FF389C" w:rsidP="00FF389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R06-18 A5判104頁 定価990円　税込み・送料別</w:t>
                                  </w:r>
                                </w:p>
                                <w:p w14:paraId="3622E9DD" w14:textId="77777777" w:rsidR="00FF389C" w:rsidRDefault="00FF389C" w:rsidP="00FF38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22E77C" id="テキスト ボックス 7" o:spid="_x0000_s1030" type="#_x0000_t202" style="position:absolute;left:0;text-align:left;margin-left:77.35pt;margin-top:2.35pt;width:328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" filled="f" stroked="f" strokeweight=".5pt">
                      <v:textbox>
                        <w:txbxContent>
                          <w:p w14:paraId="3A6E5796" w14:textId="77777777" w:rsidR="00FF389C" w:rsidRDefault="00FF389C" w:rsidP="00FF389C">
                            <w:pPr>
                              <w:spacing w:line="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R06-18 A5判104頁 定価990円　税込み・送料別</w:t>
                            </w:r>
                          </w:p>
                          <w:p w14:paraId="3622E9DD" w14:textId="77777777" w:rsidR="00FF389C" w:rsidRDefault="00FF389C" w:rsidP="00FF389C"/>
                        </w:txbxContent>
                      </v:textbox>
                    </v:shape>
                  </w:pict>
                </mc:Fallback>
              </mc:AlternateContent>
            </w:r>
          </w:p>
          <w:p w14:paraId="3F12DEAD" w14:textId="5B06E914" w:rsidR="00FF389C" w:rsidRDefault="00FF389C" w:rsidP="00FF389C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3412337B" wp14:editId="5E242F3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195580</wp:posOffset>
                  </wp:positionV>
                  <wp:extent cx="2584907" cy="3762375"/>
                  <wp:effectExtent l="19050" t="19050" r="25400" b="9525"/>
                  <wp:wrapNone/>
                  <wp:docPr id="59830894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907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</w:t>
            </w:r>
          </w:p>
          <w:p w14:paraId="51F56C03" w14:textId="77777777" w:rsidR="00FF389C" w:rsidRDefault="00FF389C" w:rsidP="00FF389C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14:paraId="4F3D8EC6" w14:textId="77777777" w:rsidR="00FF389C" w:rsidRDefault="00FF389C" w:rsidP="00FF389C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CAD7DB1" w14:textId="3C8F87CD" w:rsidR="00444CA9" w:rsidRDefault="00444CA9" w:rsidP="00CC75A6">
      <w:pPr>
        <w:spacing w:line="60" w:lineRule="auto"/>
        <w:rPr>
          <w:rFonts w:ascii="ＭＳ ゴシック" w:eastAsia="ＭＳ ゴシック"/>
        </w:rPr>
      </w:pPr>
    </w:p>
    <w:p w14:paraId="36BBD73A" w14:textId="77777777" w:rsidR="00CC75A6" w:rsidRPr="00DA1729" w:rsidRDefault="00CC75A6" w:rsidP="00CC75A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44CA9">
        <w:rPr>
          <w:rFonts w:ascii="ＭＳ ゴシック" w:eastAsia="ＭＳ ゴシック" w:hint="eastAsia"/>
          <w:kern w:val="0"/>
          <w:fitText w:val="3150" w:id="-1955826432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F4272C">
        <w:rPr>
          <w:rFonts w:ascii="ＭＳ ゴシック" w:eastAsia="ＭＳ ゴシック" w:hint="eastAsia"/>
          <w:spacing w:val="4"/>
          <w:kern w:val="0"/>
          <w:fitText w:val="4830" w:id="-1955826431"/>
        </w:rPr>
        <w:t>東京都千代田区二番町9-8 中央労働基準協会ビ</w:t>
      </w:r>
      <w:r w:rsidRPr="00F4272C">
        <w:rPr>
          <w:rFonts w:ascii="ＭＳ ゴシック" w:eastAsia="ＭＳ ゴシック" w:hint="eastAsia"/>
          <w:spacing w:val="-8"/>
          <w:kern w:val="0"/>
          <w:fitText w:val="4830" w:id="-1955826431"/>
        </w:rPr>
        <w:t>ル</w:t>
      </w:r>
    </w:p>
    <w:p w14:paraId="5F3CA36F" w14:textId="77777777" w:rsidR="00CC75A6" w:rsidRPr="00330593" w:rsidRDefault="00CC75A6" w:rsidP="0033059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E1389E">
        <w:rPr>
          <w:rFonts w:ascii="ＭＳ ゴシック" w:eastAsia="ＭＳ ゴシック" w:hint="eastAsia"/>
          <w:spacing w:val="8"/>
          <w:kern w:val="0"/>
          <w:fitText w:val="3150" w:id="-1955826430"/>
        </w:rPr>
        <w:t>一般社団法人　全国農業会議</w:t>
      </w:r>
      <w:r w:rsidRPr="00E1389E">
        <w:rPr>
          <w:rFonts w:ascii="ＭＳ ゴシック" w:eastAsia="ＭＳ ゴシック" w:hint="eastAsia"/>
          <w:spacing w:val="1"/>
          <w:kern w:val="0"/>
          <w:fitText w:val="3150" w:id="-1955826430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44CA9">
        <w:rPr>
          <w:rFonts w:ascii="ＭＳ ゴシック" w:eastAsia="ＭＳ ゴシック" w:hint="eastAsia"/>
          <w:kern w:val="0"/>
          <w:fitText w:val="4830" w:id="-1955826429"/>
        </w:rPr>
        <w:t>TEL.03-6910-11</w:t>
      </w:r>
      <w:r w:rsidRPr="00444CA9">
        <w:rPr>
          <w:rFonts w:ascii="ＭＳ ゴシック" w:eastAsia="ＭＳ ゴシック" w:hint="eastAsia"/>
          <w:kern w:val="0"/>
          <w:fitText w:val="4830" w:id="-1955826429"/>
          <w:lang w:eastAsia="zh-CN"/>
        </w:rPr>
        <w:t>31</w:t>
      </w:r>
      <w:r w:rsidRPr="00444CA9">
        <w:rPr>
          <w:rFonts w:ascii="ＭＳ ゴシック" w:eastAsia="ＭＳ ゴシック" w:hint="eastAsia"/>
          <w:kern w:val="0"/>
          <w:fitText w:val="4830" w:id="-1955826429"/>
        </w:rPr>
        <w:t xml:space="preserve">　</w:t>
      </w:r>
      <w:r w:rsidRPr="00444CA9">
        <w:rPr>
          <w:rFonts w:ascii="ＭＳ ゴシック" w:eastAsia="ＭＳ ゴシック" w:hint="eastAsia"/>
          <w:kern w:val="0"/>
          <w:fitText w:val="4830" w:id="-1955826429"/>
          <w:lang w:eastAsia="zh-CN"/>
        </w:rPr>
        <w:t>https://www.nca.or.jp/tosho/</w:t>
      </w:r>
    </w:p>
    <w:p w14:paraId="618C3909" w14:textId="77777777" w:rsidR="00FF389C" w:rsidRPr="00451F54" w:rsidRDefault="00FF389C" w:rsidP="00FF389C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FF389C" w:rsidRPr="00FF389C" w14:paraId="115F8861" w14:textId="77777777" w:rsidTr="00FD6800">
        <w:trPr>
          <w:cantSplit/>
          <w:trHeight w:val="274"/>
        </w:trPr>
        <w:tc>
          <w:tcPr>
            <w:tcW w:w="459" w:type="dxa"/>
            <w:vMerge w:val="restart"/>
          </w:tcPr>
          <w:p w14:paraId="2491B62D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0506AC13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int="eastAsia"/>
                <w:sz w:val="22"/>
                <w:szCs w:val="22"/>
              </w:rPr>
              <w:t>申</w:t>
            </w:r>
          </w:p>
          <w:p w14:paraId="6C041291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3493152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int="eastAsia"/>
                <w:sz w:val="22"/>
                <w:szCs w:val="22"/>
              </w:rPr>
              <w:t>込</w:t>
            </w:r>
          </w:p>
          <w:p w14:paraId="59F5FF50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D5088E3" w14:textId="77777777" w:rsidR="00FF389C" w:rsidRPr="00FF389C" w:rsidRDefault="00FF389C" w:rsidP="00FF389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int="eastAsia"/>
                <w:sz w:val="22"/>
                <w:szCs w:val="22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25A04ABA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所：〒</w:t>
            </w:r>
          </w:p>
        </w:tc>
      </w:tr>
      <w:tr w:rsidR="00FF389C" w:rsidRPr="00FF389C" w14:paraId="1C48B927" w14:textId="77777777" w:rsidTr="00FD6800">
        <w:trPr>
          <w:cantSplit/>
          <w:trHeight w:val="233"/>
        </w:trPr>
        <w:tc>
          <w:tcPr>
            <w:tcW w:w="459" w:type="dxa"/>
            <w:vMerge/>
          </w:tcPr>
          <w:p w14:paraId="18FFBDAB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1C0717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称：</w:t>
            </w:r>
          </w:p>
        </w:tc>
      </w:tr>
      <w:tr w:rsidR="00FF389C" w:rsidRPr="00FF389C" w14:paraId="5764DE44" w14:textId="77777777" w:rsidTr="00FD6800">
        <w:trPr>
          <w:cantSplit/>
          <w:trHeight w:val="196"/>
        </w:trPr>
        <w:tc>
          <w:tcPr>
            <w:tcW w:w="459" w:type="dxa"/>
            <w:vMerge/>
          </w:tcPr>
          <w:p w14:paraId="2CF3BEB2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DE78EFA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請求書宛名(上記と異なる場合に記入)：</w:t>
            </w:r>
          </w:p>
        </w:tc>
      </w:tr>
      <w:tr w:rsidR="00FF389C" w:rsidRPr="00FF389C" w14:paraId="7741AE30" w14:textId="77777777" w:rsidTr="00FD6800">
        <w:trPr>
          <w:cantSplit/>
          <w:trHeight w:val="285"/>
        </w:trPr>
        <w:tc>
          <w:tcPr>
            <w:tcW w:w="459" w:type="dxa"/>
            <w:vMerge/>
          </w:tcPr>
          <w:p w14:paraId="53AFC18D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8A118D0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電話番号：　　　　（　　　）</w:t>
            </w: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担当者：</w:t>
            </w:r>
          </w:p>
        </w:tc>
      </w:tr>
      <w:tr w:rsidR="00FF389C" w:rsidRPr="00FF389C" w14:paraId="58D2AD52" w14:textId="77777777" w:rsidTr="00FD6800">
        <w:trPr>
          <w:cantSplit/>
          <w:trHeight w:val="323"/>
        </w:trPr>
        <w:tc>
          <w:tcPr>
            <w:tcW w:w="459" w:type="dxa"/>
            <w:vMerge/>
          </w:tcPr>
          <w:p w14:paraId="2DC46458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4A5603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請求に必要な書類　　◇請求書　　通　　◇見積書　　通　　◇納品書　　通</w:t>
            </w:r>
          </w:p>
        </w:tc>
      </w:tr>
      <w:tr w:rsidR="00FF389C" w:rsidRPr="00FF389C" w14:paraId="616B5165" w14:textId="77777777" w:rsidTr="00FD6800">
        <w:trPr>
          <w:cantSplit/>
          <w:trHeight w:val="356"/>
        </w:trPr>
        <w:tc>
          <w:tcPr>
            <w:tcW w:w="459" w:type="dxa"/>
            <w:vMerge/>
          </w:tcPr>
          <w:p w14:paraId="255002C6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0987338F" w14:textId="29AB1D5C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コード：R06-</w:t>
            </w:r>
            <w:r w:rsidR="0023755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1AF52" w14:textId="1B1C7A8B" w:rsidR="00FF389C" w:rsidRPr="00FF389C" w:rsidRDefault="00FF389C" w:rsidP="00FF389C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 w:rsidR="00237550" w:rsidRPr="002375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地域の未来を描く座談会　理論編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613FA35F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FF389C" w:rsidRPr="00FF389C" w14:paraId="7B853029" w14:textId="77777777" w:rsidTr="00FD6800">
        <w:trPr>
          <w:cantSplit/>
          <w:trHeight w:val="21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6D1E8062" w14:textId="77777777" w:rsidR="00FF389C" w:rsidRPr="00FF389C" w:rsidRDefault="00FF389C" w:rsidP="00FF389C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463010A2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FAF962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033DF8FA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FF389C" w:rsidRPr="00FF389C" w14:paraId="75886E2E" w14:textId="77777777" w:rsidTr="00FD6800">
        <w:trPr>
          <w:cantSplit/>
          <w:trHeight w:val="503"/>
        </w:trPr>
        <w:tc>
          <w:tcPr>
            <w:tcW w:w="9819" w:type="dxa"/>
            <w:gridSpan w:val="4"/>
          </w:tcPr>
          <w:p w14:paraId="3F958E95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必着指定の有無〔  有り・無し  〕←どちらかを○で囲んでください</w:t>
            </w:r>
          </w:p>
          <w:p w14:paraId="678BB415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有りの場合：【　　 年 　月 　日】までに納品希望（この日より早く届く場合があります）</w:t>
            </w:r>
          </w:p>
        </w:tc>
      </w:tr>
      <w:tr w:rsidR="00FF389C" w:rsidRPr="00FF389C" w14:paraId="77376487" w14:textId="77777777" w:rsidTr="00FD6800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0DF7D1C6" w14:textId="77777777" w:rsidR="00FF389C" w:rsidRPr="00FF389C" w:rsidRDefault="00FF389C" w:rsidP="00FF389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38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9891227" w14:textId="77777777" w:rsidR="00FF389C" w:rsidRPr="00677BFC" w:rsidRDefault="00FF389C" w:rsidP="00FF389C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2A8A399C" w14:textId="77777777" w:rsidR="00FF389C" w:rsidRDefault="00FF389C" w:rsidP="00FF389C">
      <w:pPr>
        <w:spacing w:line="60" w:lineRule="auto"/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7C56DA75" w14:textId="77777777" w:rsidR="00CC75A6" w:rsidRPr="00FF389C" w:rsidRDefault="00CC75A6" w:rsidP="00CC75A6">
      <w:pPr>
        <w:pStyle w:val="a7"/>
        <w:tabs>
          <w:tab w:val="clear" w:pos="4252"/>
          <w:tab w:val="clear" w:pos="8504"/>
        </w:tabs>
        <w:snapToGrid/>
        <w:spacing w:line="140" w:lineRule="exact"/>
      </w:pPr>
    </w:p>
    <w:sectPr w:rsidR="00CC75A6" w:rsidRPr="00FF389C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5001" w14:textId="77777777" w:rsidR="0013748E" w:rsidRDefault="0013748E" w:rsidP="00966CEF">
      <w:r>
        <w:separator/>
      </w:r>
    </w:p>
  </w:endnote>
  <w:endnote w:type="continuationSeparator" w:id="0">
    <w:p w14:paraId="17FA6FDB" w14:textId="77777777" w:rsidR="0013748E" w:rsidRDefault="0013748E" w:rsidP="0096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A2C9" w14:textId="77777777" w:rsidR="0013748E" w:rsidRDefault="0013748E" w:rsidP="00966CEF">
      <w:r>
        <w:separator/>
      </w:r>
    </w:p>
  </w:footnote>
  <w:footnote w:type="continuationSeparator" w:id="0">
    <w:p w14:paraId="57DF0442" w14:textId="77777777" w:rsidR="0013748E" w:rsidRDefault="0013748E" w:rsidP="0096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864A6B"/>
    <w:multiLevelType w:val="multilevel"/>
    <w:tmpl w:val="7DE8D298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5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A175D"/>
    <w:multiLevelType w:val="hybridMultilevel"/>
    <w:tmpl w:val="C876EE80"/>
    <w:lvl w:ilvl="0" w:tplc="476096FC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C24417E"/>
    <w:multiLevelType w:val="multilevel"/>
    <w:tmpl w:val="A1C0F4CE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55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7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0" w15:restartNumberingAfterBreak="0">
    <w:nsid w:val="66951E9C"/>
    <w:multiLevelType w:val="multilevel"/>
    <w:tmpl w:val="124EB52A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7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252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32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39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4320"/>
      </w:pPr>
      <w:rPr>
        <w:rFonts w:hint="eastAsia"/>
      </w:r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5865929">
    <w:abstractNumId w:val="25"/>
  </w:num>
  <w:num w:numId="2" w16cid:durableId="338166198">
    <w:abstractNumId w:val="8"/>
  </w:num>
  <w:num w:numId="3" w16cid:durableId="1450975105">
    <w:abstractNumId w:val="34"/>
  </w:num>
  <w:num w:numId="4" w16cid:durableId="1622614321">
    <w:abstractNumId w:val="26"/>
  </w:num>
  <w:num w:numId="5" w16cid:durableId="516433946">
    <w:abstractNumId w:val="15"/>
  </w:num>
  <w:num w:numId="6" w16cid:durableId="572277159">
    <w:abstractNumId w:val="28"/>
  </w:num>
  <w:num w:numId="7" w16cid:durableId="1742365496">
    <w:abstractNumId w:val="4"/>
  </w:num>
  <w:num w:numId="8" w16cid:durableId="729350177">
    <w:abstractNumId w:val="29"/>
  </w:num>
  <w:num w:numId="9" w16cid:durableId="645663272">
    <w:abstractNumId w:val="19"/>
  </w:num>
  <w:num w:numId="10" w16cid:durableId="1119837603">
    <w:abstractNumId w:val="1"/>
  </w:num>
  <w:num w:numId="11" w16cid:durableId="42103988">
    <w:abstractNumId w:val="6"/>
  </w:num>
  <w:num w:numId="12" w16cid:durableId="2122609404">
    <w:abstractNumId w:val="23"/>
  </w:num>
  <w:num w:numId="13" w16cid:durableId="2018654683">
    <w:abstractNumId w:val="21"/>
  </w:num>
  <w:num w:numId="14" w16cid:durableId="971329581">
    <w:abstractNumId w:val="18"/>
  </w:num>
  <w:num w:numId="15" w16cid:durableId="417750639">
    <w:abstractNumId w:val="36"/>
  </w:num>
  <w:num w:numId="16" w16cid:durableId="560822507">
    <w:abstractNumId w:val="17"/>
  </w:num>
  <w:num w:numId="17" w16cid:durableId="551892007">
    <w:abstractNumId w:val="32"/>
  </w:num>
  <w:num w:numId="18" w16cid:durableId="160630829">
    <w:abstractNumId w:val="2"/>
  </w:num>
  <w:num w:numId="19" w16cid:durableId="1714959723">
    <w:abstractNumId w:val="11"/>
  </w:num>
  <w:num w:numId="20" w16cid:durableId="160438147">
    <w:abstractNumId w:val="0"/>
  </w:num>
  <w:num w:numId="21" w16cid:durableId="602807130">
    <w:abstractNumId w:val="16"/>
  </w:num>
  <w:num w:numId="22" w16cid:durableId="296422544">
    <w:abstractNumId w:val="31"/>
  </w:num>
  <w:num w:numId="23" w16cid:durableId="424957045">
    <w:abstractNumId w:val="27"/>
  </w:num>
  <w:num w:numId="24" w16cid:durableId="1261835011">
    <w:abstractNumId w:val="10"/>
  </w:num>
  <w:num w:numId="25" w16cid:durableId="44641927">
    <w:abstractNumId w:val="14"/>
  </w:num>
  <w:num w:numId="26" w16cid:durableId="553270611">
    <w:abstractNumId w:val="33"/>
  </w:num>
  <w:num w:numId="27" w16cid:durableId="1288586834">
    <w:abstractNumId w:val="24"/>
  </w:num>
  <w:num w:numId="28" w16cid:durableId="1785728616">
    <w:abstractNumId w:val="35"/>
  </w:num>
  <w:num w:numId="29" w16cid:durableId="1378437346">
    <w:abstractNumId w:val="7"/>
  </w:num>
  <w:num w:numId="30" w16cid:durableId="1453749891">
    <w:abstractNumId w:val="12"/>
  </w:num>
  <w:num w:numId="31" w16cid:durableId="1158378615">
    <w:abstractNumId w:val="20"/>
  </w:num>
  <w:num w:numId="32" w16cid:durableId="1553543823">
    <w:abstractNumId w:val="9"/>
  </w:num>
  <w:num w:numId="33" w16cid:durableId="1564172848">
    <w:abstractNumId w:val="5"/>
  </w:num>
  <w:num w:numId="34" w16cid:durableId="383601527">
    <w:abstractNumId w:val="30"/>
  </w:num>
  <w:num w:numId="35" w16cid:durableId="1344240074">
    <w:abstractNumId w:val="22"/>
  </w:num>
  <w:num w:numId="36" w16cid:durableId="527329777">
    <w:abstractNumId w:val="3"/>
  </w:num>
  <w:num w:numId="37" w16cid:durableId="543830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90"/>
    <w:rsid w:val="00014638"/>
    <w:rsid w:val="0003533E"/>
    <w:rsid w:val="000469EA"/>
    <w:rsid w:val="000734D4"/>
    <w:rsid w:val="000A07DC"/>
    <w:rsid w:val="000A0EDF"/>
    <w:rsid w:val="000A6F5B"/>
    <w:rsid w:val="00102039"/>
    <w:rsid w:val="00111D82"/>
    <w:rsid w:val="0012693D"/>
    <w:rsid w:val="0013748E"/>
    <w:rsid w:val="0014737D"/>
    <w:rsid w:val="00171C51"/>
    <w:rsid w:val="00196E1F"/>
    <w:rsid w:val="001B2110"/>
    <w:rsid w:val="001B295C"/>
    <w:rsid w:val="001E150C"/>
    <w:rsid w:val="001F7176"/>
    <w:rsid w:val="00207029"/>
    <w:rsid w:val="00207782"/>
    <w:rsid w:val="002207D6"/>
    <w:rsid w:val="00227E98"/>
    <w:rsid w:val="00237550"/>
    <w:rsid w:val="00244210"/>
    <w:rsid w:val="00250032"/>
    <w:rsid w:val="00285E9E"/>
    <w:rsid w:val="002A2CE9"/>
    <w:rsid w:val="002C68BB"/>
    <w:rsid w:val="002D18F7"/>
    <w:rsid w:val="00300269"/>
    <w:rsid w:val="00312A2E"/>
    <w:rsid w:val="00323862"/>
    <w:rsid w:val="0032601C"/>
    <w:rsid w:val="00330593"/>
    <w:rsid w:val="0035175C"/>
    <w:rsid w:val="003803C8"/>
    <w:rsid w:val="003845A1"/>
    <w:rsid w:val="003B3DA7"/>
    <w:rsid w:val="003D55F9"/>
    <w:rsid w:val="003F6E5E"/>
    <w:rsid w:val="00405099"/>
    <w:rsid w:val="00406842"/>
    <w:rsid w:val="004139CD"/>
    <w:rsid w:val="00433DAE"/>
    <w:rsid w:val="00434227"/>
    <w:rsid w:val="00436250"/>
    <w:rsid w:val="00443343"/>
    <w:rsid w:val="00443D9F"/>
    <w:rsid w:val="00444CA9"/>
    <w:rsid w:val="00455A9F"/>
    <w:rsid w:val="00470E56"/>
    <w:rsid w:val="004A24AC"/>
    <w:rsid w:val="004B3137"/>
    <w:rsid w:val="004B6435"/>
    <w:rsid w:val="004E0544"/>
    <w:rsid w:val="004E2E44"/>
    <w:rsid w:val="0051159D"/>
    <w:rsid w:val="00547BAF"/>
    <w:rsid w:val="00547D22"/>
    <w:rsid w:val="00574C0E"/>
    <w:rsid w:val="005947BB"/>
    <w:rsid w:val="005E37BE"/>
    <w:rsid w:val="00642A7D"/>
    <w:rsid w:val="006439FE"/>
    <w:rsid w:val="006E5BA8"/>
    <w:rsid w:val="006E71A5"/>
    <w:rsid w:val="007224CA"/>
    <w:rsid w:val="00745A6F"/>
    <w:rsid w:val="00762162"/>
    <w:rsid w:val="007647F8"/>
    <w:rsid w:val="00786285"/>
    <w:rsid w:val="00796F36"/>
    <w:rsid w:val="007A08FF"/>
    <w:rsid w:val="007B03FF"/>
    <w:rsid w:val="007C52C4"/>
    <w:rsid w:val="00806EDA"/>
    <w:rsid w:val="008767D6"/>
    <w:rsid w:val="00876D42"/>
    <w:rsid w:val="00880D17"/>
    <w:rsid w:val="008818B3"/>
    <w:rsid w:val="00895237"/>
    <w:rsid w:val="008C7356"/>
    <w:rsid w:val="008F65C2"/>
    <w:rsid w:val="009142EC"/>
    <w:rsid w:val="0091538A"/>
    <w:rsid w:val="009341D6"/>
    <w:rsid w:val="0095517B"/>
    <w:rsid w:val="00962D9A"/>
    <w:rsid w:val="00966CEF"/>
    <w:rsid w:val="0097330F"/>
    <w:rsid w:val="009D019D"/>
    <w:rsid w:val="009F5590"/>
    <w:rsid w:val="00A06F92"/>
    <w:rsid w:val="00A27532"/>
    <w:rsid w:val="00A468EE"/>
    <w:rsid w:val="00A53094"/>
    <w:rsid w:val="00A77087"/>
    <w:rsid w:val="00A805CC"/>
    <w:rsid w:val="00A80995"/>
    <w:rsid w:val="00A87F38"/>
    <w:rsid w:val="00A921DC"/>
    <w:rsid w:val="00A9296F"/>
    <w:rsid w:val="00AB12AC"/>
    <w:rsid w:val="00AB7603"/>
    <w:rsid w:val="00AC658B"/>
    <w:rsid w:val="00AF7F0D"/>
    <w:rsid w:val="00B20DF7"/>
    <w:rsid w:val="00B5387C"/>
    <w:rsid w:val="00B60F94"/>
    <w:rsid w:val="00B634CD"/>
    <w:rsid w:val="00B839DC"/>
    <w:rsid w:val="00B902FC"/>
    <w:rsid w:val="00BA6C24"/>
    <w:rsid w:val="00BB22C4"/>
    <w:rsid w:val="00BF19DB"/>
    <w:rsid w:val="00C06A97"/>
    <w:rsid w:val="00C0727F"/>
    <w:rsid w:val="00C73D09"/>
    <w:rsid w:val="00C837E6"/>
    <w:rsid w:val="00C92027"/>
    <w:rsid w:val="00CB39E2"/>
    <w:rsid w:val="00CC75A6"/>
    <w:rsid w:val="00CD05FD"/>
    <w:rsid w:val="00CD3A93"/>
    <w:rsid w:val="00D05FAA"/>
    <w:rsid w:val="00D34A03"/>
    <w:rsid w:val="00D52ABE"/>
    <w:rsid w:val="00D65FAA"/>
    <w:rsid w:val="00D72E93"/>
    <w:rsid w:val="00DB288F"/>
    <w:rsid w:val="00DC3C77"/>
    <w:rsid w:val="00DC54FE"/>
    <w:rsid w:val="00DE021C"/>
    <w:rsid w:val="00E1389E"/>
    <w:rsid w:val="00E32EA0"/>
    <w:rsid w:val="00E366F0"/>
    <w:rsid w:val="00E60044"/>
    <w:rsid w:val="00EA0A8B"/>
    <w:rsid w:val="00ED69E6"/>
    <w:rsid w:val="00EE6CED"/>
    <w:rsid w:val="00F4272C"/>
    <w:rsid w:val="00F507C4"/>
    <w:rsid w:val="00F538DA"/>
    <w:rsid w:val="00F63572"/>
    <w:rsid w:val="00F71C51"/>
    <w:rsid w:val="00F774A7"/>
    <w:rsid w:val="00F87ACC"/>
    <w:rsid w:val="00F9005B"/>
    <w:rsid w:val="00F94C58"/>
    <w:rsid w:val="00FB263D"/>
    <w:rsid w:val="00FB7B60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19BA66"/>
  <w15:chartTrackingRefBased/>
  <w15:docId w15:val="{C1D2F3E3-CB3D-4561-B95F-1559F73A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6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6CEF"/>
    <w:rPr>
      <w:kern w:val="2"/>
      <w:sz w:val="21"/>
      <w:szCs w:val="24"/>
    </w:rPr>
  </w:style>
  <w:style w:type="paragraph" w:styleId="ab">
    <w:name w:val="No Spacing"/>
    <w:uiPriority w:val="1"/>
    <w:qFormat/>
    <w:rsid w:val="00BA6C2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A209-73B0-4EFD-917F-FD91902D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7</cp:revision>
  <cp:lastPrinted>2024-07-25T07:43:00Z</cp:lastPrinted>
  <dcterms:created xsi:type="dcterms:W3CDTF">2024-07-24T05:18:00Z</dcterms:created>
  <dcterms:modified xsi:type="dcterms:W3CDTF">2024-07-26T05:23:00Z</dcterms:modified>
</cp:coreProperties>
</file>